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240" w:lineRule="auto"/>
        <w:rPr>
          <w:rFonts w:ascii="Helvetica Neue" w:hAnsi="Helvetica Neue"/>
          <w:b w:val="1"/>
          <w:smallCaps w:val="1"/>
          <w:sz w:val="28"/>
          <w:szCs w:val="28"/>
          <w:lang w:val="en"/>
        </w:rPr>
      </w:pPr>
      <w:r>
        <w:rPr>
          <w:rFonts w:ascii="Helvetica Neue" w:hAnsi="Helvetica Neue"/>
          <w:b w:val="1"/>
          <w:smallCaps w:val="1"/>
          <w:sz w:val="28"/>
          <w:szCs w:val="28"/>
          <w:rtl w:val="0"/>
        </w:rPr>
        <w:t xml:space="preserve">FOR IMMEDIATE RELEASE </w:t>
      </w:r>
    </w:p>
    <w:p>
      <w:pPr>
        <w:spacing w:line="240" w:lineRule="auto"/>
        <w:rPr>
          <w:rFonts w:ascii="Arial" w:hAnsi="Arial"/>
          <w:sz w:val="28"/>
          <w:szCs w:val="28"/>
          <w:lang w:val="en"/>
        </w:rPr>
      </w:pPr>
      <w:r>
        <w:rPr>
          <w:rFonts w:ascii="Helvetica Neue" w:hAnsi="Helvetica Neue"/>
          <w:smallCaps w:val="1"/>
          <w:sz w:val="28"/>
          <w:szCs w:val="28"/>
          <w:rtl w:val="0"/>
        </w:rPr>
        <w:t>December 8, 2019</w:t>
      </w:r>
    </w:p>
    <w:p>
      <w:pPr>
        <w:spacing w:line="240" w:lineRule="auto"/>
        <w:jc w:val="center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jc w:val="center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jc w:val="center"/>
        <w:rPr>
          <w:rFonts w:ascii="Arial" w:hAnsi="Arial"/>
          <w:b w:val="1"/>
          <w:sz w:val="28"/>
          <w:szCs w:val="28"/>
          <w:lang w:val="en"/>
        </w:rPr>
      </w:pPr>
      <w:r>
        <w:rPr>
          <w:b w:val="1"/>
          <w:sz w:val="28"/>
          <w:szCs w:val="28"/>
          <w:rtl w:val="0"/>
        </w:rPr>
        <w:t>College Senator Resigns - Replacement Underway</w:t>
      </w:r>
    </w:p>
    <w:p>
      <w:pPr>
        <w:spacing w:line="240" w:lineRule="auto"/>
        <w:jc w:val="center"/>
        <w:rPr>
          <w:rFonts w:ascii="Arial" w:hAnsi="Arial"/>
          <w:b w:val="1"/>
          <w:sz w:val="28"/>
          <w:szCs w:val="28"/>
          <w:lang w:val="en"/>
        </w:rPr>
      </w:pPr>
    </w:p>
    <w:p>
      <w:pPr>
        <w:spacing w:line="240" w:lineRule="auto"/>
        <w:rPr>
          <w:rFonts w:ascii="Arial" w:hAnsi="Arial"/>
          <w:sz w:val="24"/>
          <w:szCs w:val="24"/>
          <w:lang w:val="en"/>
        </w:rPr>
      </w:pPr>
      <w:r>
        <w:rPr>
          <w:b w:val="1"/>
          <w:sz w:val="24"/>
          <w:szCs w:val="24"/>
          <w:rtl w:val="0"/>
        </w:rPr>
        <w:br w:type="textWrapping"/>
        <w:t xml:space="preserve">Morgantown, WV </w:t>
      </w:r>
      <w:r>
        <w:rPr>
          <w:sz w:val="24"/>
          <w:szCs w:val="24"/>
          <w:rtl w:val="0"/>
        </w:rPr>
        <w:t xml:space="preserve">- On Wednesday, December 4, 2019, College Senator Iain MacKay of the College of Creative Arts announced his resignation from the Student Assembly due to schedule conflicts for the upcoming semester. </w:t>
      </w:r>
    </w:p>
    <w:p>
      <w:pPr>
        <w:spacing w:line="240" w:lineRule="auto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As per the Student Government Association Constitution (Article 10.1), any elected position which becomes vacant shall be filled by:</w:t>
      </w:r>
    </w:p>
    <w:p>
      <w:pPr>
        <w:numPr>
          <w:ilvl w:val="0"/>
          <w:numId w:val="1"/>
        </w:numPr>
        <w:spacing w:line="240" w:lineRule="auto"/>
        <w:ind w:hanging="360"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>The candidate receiving the next highest number of votes, or</w:t>
      </w:r>
    </w:p>
    <w:p>
      <w:pPr>
        <w:numPr>
          <w:ilvl w:val="0"/>
          <w:numId w:val="1"/>
        </w:numPr>
        <w:spacing w:line="240" w:lineRule="auto"/>
        <w:ind w:hanging="360" w:left="108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In the instance that there are no candidates, the vacancy shall be filled by Presidential Appointment from individuals selected by the SGA Select Committee on Legislative Vacancies and Appointments. </w:t>
      </w:r>
    </w:p>
    <w:p>
      <w:pPr>
        <w:spacing w:line="240" w:lineRule="auto"/>
        <w:ind w:left="0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ind w:left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rtl w:val="0"/>
        </w:rPr>
        <w:t xml:space="preserve">For this instance, the College of Creative Art seat vacancy will be filled by recommendation from the SGA Select Committee on Legislative Vacancies and Appointments. </w:t>
      </w:r>
    </w:p>
    <w:p>
      <w:pPr>
        <w:spacing w:line="240" w:lineRule="auto"/>
        <w:ind w:left="0"/>
        <w:rPr>
          <w:rFonts w:ascii="Times New Roman" w:hAnsi="Times New Roman"/>
          <w:sz w:val="24"/>
          <w:szCs w:val="24"/>
          <w:lang w:val="en"/>
        </w:rPr>
      </w:pPr>
    </w:p>
    <w:p>
      <w:pPr>
        <w:spacing w:line="240" w:lineRule="auto"/>
        <w:jc w:val="center"/>
        <w:rPr>
          <w:rFonts w:ascii="Arial" w:hAnsi="Arial"/>
          <w:sz w:val="24"/>
          <w:szCs w:val="24"/>
          <w:lang w:val="en"/>
        </w:rPr>
      </w:pPr>
      <w:r>
        <w:rPr>
          <w:sz w:val="24"/>
          <w:szCs w:val="24"/>
          <w:rtl w:val="0"/>
        </w:rPr>
        <w:t xml:space="preserve">#### </w:t>
      </w:r>
    </w:p>
    <w:p>
      <w:pPr>
        <w:spacing w:line="240" w:lineRule="auto"/>
        <w:rPr>
          <w:rFonts w:ascii="Arial" w:hAnsi="Arial"/>
          <w:b w:val="1"/>
          <w:sz w:val="18"/>
          <w:szCs w:val="18"/>
          <w:lang w:val="en"/>
        </w:rPr>
      </w:pPr>
    </w:p>
    <w:p>
      <w:pPr>
        <w:spacing w:line="240" w:lineRule="auto"/>
        <w:rPr>
          <w:rFonts w:ascii="Arial" w:hAnsi="Arial"/>
          <w:sz w:val="24"/>
          <w:szCs w:val="24"/>
          <w:lang w:val="en"/>
        </w:rPr>
      </w:pPr>
      <w:r>
        <w:rPr>
          <w:b w:val="1"/>
          <w:sz w:val="24"/>
          <w:szCs w:val="24"/>
          <w:rtl w:val="0"/>
        </w:rPr>
        <w:t>Contact</w:t>
      </w:r>
      <w:r>
        <w:rPr>
          <w:sz w:val="24"/>
          <w:szCs w:val="24"/>
          <w:rtl w:val="0"/>
        </w:rPr>
        <w:t xml:space="preserve">:  Name </w:t>
      </w:r>
    </w:p>
    <w:p>
      <w:pPr>
        <w:spacing w:line="240" w:lineRule="auto"/>
        <w:rPr>
          <w:rFonts w:ascii="Arial" w:hAnsi="Arial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color w:val="FF0000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color w:val="FF0000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color w:val="FF0000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color w:val="FF0000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color w:val="FF0000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color w:val="FF0000"/>
          <w:sz w:val="18"/>
          <w:szCs w:val="18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4"/>
          <w:szCs w:val="24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8"/>
          <w:szCs w:val="28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8"/>
          <w:szCs w:val="28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8"/>
          <w:szCs w:val="28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8"/>
          <w:szCs w:val="28"/>
          <w:lang w:val="en"/>
        </w:rPr>
      </w:pPr>
    </w:p>
    <w:p>
      <w:pPr>
        <w:spacing w:line="240" w:lineRule="auto"/>
        <w:ind w:right="2250"/>
        <w:rPr>
          <w:rFonts w:ascii="Arial" w:hAnsi="Arial"/>
          <w:sz w:val="28"/>
          <w:szCs w:val="28"/>
          <w:lang w:val="en"/>
        </w:rPr>
      </w:pPr>
    </w:p>
    <w:sectPr>
      <w:headerReference w:type="default" r:id="rId2"/>
      <w:pgSz w:h="15840" w:w="12240"/>
      <w:pgMar w:bottom="1440" w:footer="720" w:gutter="0" w:header="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-1009648</wp:posOffset>
          </wp:positionH>
          <wp:positionV relativeFrom="paragraph">
            <wp:posOffset>114300</wp:posOffset>
          </wp:positionV>
          <wp:extent cx="8632927" cy="1319213"/>
          <wp:effectExtent b="0" l="0" r="0" t="0"/>
          <wp:wrapTopAndBottom distB="114300" distT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1">
    <w:multiLevelType w:val="multilevel"/>
    <w:tmpl w:val="00000000"/>
    <w:numStyleLink w:val=""/>
    <w:lvl w:ilvl="0">
      <w:start w:val="1"/>
      <w:numFmt w:val="decimal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eader1.xml" Type="http://schemas.openxmlformats.org/officeDocument/2006/relationships/header"></Relationship><Relationship Id="rId3" Target="settings.xml" Type="http://schemas.openxmlformats.org/officeDocument/2006/relationships/settings"></Relationship><Relationship Id="rId4" Target="numbering.xml" Type="http://schemas.openxmlformats.org/officeDocument/2006/relationships/numbering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VIWF4AdcvnFRX/Btge3PCGyeg==">AMUW2mWCToy/6q5zX/++hZ1tUkLogTs5KBvacpEhFYmnbc+fOd1mQtu7RbRlf5lJGHuunPMAHqi169alCR8WazROrqEip3H7yhmWOqIXyXYPWBuR2AemZRk=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