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smallCaps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mallCaps w:val="1"/>
          <w:sz w:val="28"/>
          <w:szCs w:val="28"/>
          <w:rtl w:val="0"/>
        </w:rPr>
        <w:t xml:space="preserve">FOR IMMEDIATE RELEASE 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mallCaps w:val="1"/>
          <w:sz w:val="28"/>
          <w:szCs w:val="28"/>
          <w:rtl w:val="0"/>
        </w:rPr>
        <w:t xml:space="preserve">Wednesday, January 9, 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SGA Communications Director Resigns, Search for Replacement Underway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Morgantown, WV </w:t>
      </w:r>
      <w:r w:rsidDel="00000000" w:rsidR="00000000" w:rsidRPr="00000000">
        <w:rPr>
          <w:sz w:val="24"/>
          <w:szCs w:val="24"/>
          <w:rtl w:val="0"/>
        </w:rPr>
        <w:t xml:space="preserve">- On Tuesday, January 8, 2019, SGA Communications Director Michael Curtis announced his resignation from the Executive Branch. Curtis, appointed in the spring of 2018, will be graduating in May. 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During his tenure, he worked to liaise with the student body at-large to provide updates about the Student Government Association’s initiatives and outreach events. Curtis was instrumental in campaigning for the Obioma Administration during the spring election in 2018. 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Applications will be accepted for a replacement, and the position will be filled once a satisfactory candidate is found. Applicants can either contact Chief of Staff Bryan Phillips directly, or fill out the application below. 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https://docs.google.com/forms/d/e/1FAIpQLSeq-gwqEp29CseKabFEtlRK_ifev4d_Ve-pZQh3VjgfWcBW-A/closedform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more information, contact Chief of Staff Bryan Phillips at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bsphillips@mail.wvu.edu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####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right="225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225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225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225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225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225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225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right="225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225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right="225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225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225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225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right="22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-1047748</wp:posOffset>
          </wp:positionH>
          <wp:positionV relativeFrom="paragraph">
            <wp:posOffset>47627</wp:posOffset>
          </wp:positionV>
          <wp:extent cx="8632927" cy="131921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32927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eq-gwqEp29CseKabFEtlRK_ifev4d_Ve-pZQh3VjgfWcBW-A/closedform" TargetMode="External"/><Relationship Id="rId7" Type="http://schemas.openxmlformats.org/officeDocument/2006/relationships/hyperlink" Target="mailto:bsphillips@mail.wvu.ed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